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Дело № 5</w:t>
      </w:r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t>999</w:t>
      </w:r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t>2612</w:t>
      </w:r>
      <w:r>
        <w:rPr>
          <w:rFonts w:ascii="Times New Roman" w:eastAsia="Times New Roman" w:hAnsi="Times New Roman" w:cs="Times New Roman"/>
          <w:sz w:val="22"/>
          <w:szCs w:val="22"/>
        </w:rPr>
        <w:t>/202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ind w:firstLine="567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86</w:t>
      </w:r>
      <w:r>
        <w:rPr>
          <w:rFonts w:ascii="Times New Roman" w:eastAsia="Times New Roman" w:hAnsi="Times New Roman" w:cs="Times New Roman"/>
          <w:sz w:val="22"/>
          <w:szCs w:val="22"/>
        </w:rPr>
        <w:t>MS</w:t>
      </w:r>
      <w:r>
        <w:rPr>
          <w:rFonts w:ascii="Times New Roman" w:eastAsia="Times New Roman" w:hAnsi="Times New Roman" w:cs="Times New Roman"/>
          <w:sz w:val="22"/>
          <w:szCs w:val="22"/>
        </w:rPr>
        <w:t>0067-01-2026-005612-09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ПОСТАНОВЛЕНИЕ </w:t>
      </w:r>
    </w:p>
    <w:p>
      <w:pPr>
        <w:tabs>
          <w:tab w:val="left" w:pos="3495"/>
        </w:tabs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12 августа</w:t>
      </w:r>
      <w:r>
        <w:rPr>
          <w:rFonts w:ascii="Times New Roman" w:eastAsia="Times New Roman" w:hAnsi="Times New Roman" w:cs="Times New Roman"/>
        </w:rPr>
        <w:t xml:space="preserve"> 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</w:t>
      </w:r>
      <w:r>
        <w:rPr>
          <w:rFonts w:ascii="Times New Roman" w:eastAsia="Times New Roman" w:hAnsi="Times New Roman" w:cs="Times New Roman"/>
        </w:rPr>
        <w:t xml:space="preserve">город Сургут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</w:t>
      </w:r>
    </w:p>
    <w:p>
      <w:pPr>
        <w:spacing w:before="0" w:after="0"/>
        <w:jc w:val="both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судебного участка № 12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</w:rPr>
        <w:t>Думлер Галина Павловна</w:t>
      </w:r>
      <w:r>
        <w:rPr>
          <w:rFonts w:ascii="Times New Roman" w:eastAsia="Times New Roman" w:hAnsi="Times New Roman" w:cs="Times New Roman"/>
        </w:rPr>
        <w:t xml:space="preserve">, находящийся по адресу: ХМАО-Югра, г. Сургут ул. Гагарина д.9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40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, рассмотрев дело об административном правонарушении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предусмотренном ч. 1 ст.15.33.2 КоАП РФ</w:t>
      </w:r>
      <w:r>
        <w:rPr>
          <w:rFonts w:ascii="Times New Roman" w:eastAsia="Times New Roman" w:hAnsi="Times New Roman" w:cs="Times New Roman"/>
        </w:rPr>
        <w:t xml:space="preserve"> в отношении:</w:t>
      </w:r>
    </w:p>
    <w:p>
      <w:pPr>
        <w:spacing w:before="0" w:after="0"/>
        <w:ind w:right="21" w:firstLine="567"/>
        <w:jc w:val="both"/>
      </w:pPr>
      <w:r>
        <w:rPr>
          <w:rFonts w:ascii="Times New Roman" w:eastAsia="Times New Roman" w:hAnsi="Times New Roman" w:cs="Times New Roman"/>
        </w:rPr>
        <w:t>Скорнякова Александра Сергеевича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39rplc-1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установил: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28.05.2026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Скорняков А.С</w:t>
      </w:r>
      <w:r>
        <w:rPr>
          <w:rFonts w:ascii="Times New Roman" w:eastAsia="Times New Roman" w:hAnsi="Times New Roman" w:cs="Times New Roman"/>
        </w:rPr>
        <w:t>.,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являясь должностным лицом, с нарушением срока, </w:t>
      </w:r>
      <w:r>
        <w:rPr>
          <w:rFonts w:ascii="Times New Roman" w:eastAsia="Times New Roman" w:hAnsi="Times New Roman" w:cs="Times New Roman"/>
        </w:rPr>
        <w:t>по телекоммуникационным каналам связи представлены сведения о застрахованных лицах по форме ЕФС-1 ГПД, обращение № ЕФС-1-</w:t>
      </w:r>
      <w:r>
        <w:rPr>
          <w:rFonts w:ascii="Times New Roman" w:eastAsia="Times New Roman" w:hAnsi="Times New Roman" w:cs="Times New Roman"/>
        </w:rPr>
        <w:t>126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009194260</w:t>
      </w:r>
      <w:r>
        <w:rPr>
          <w:rFonts w:ascii="Times New Roman" w:eastAsia="Times New Roman" w:hAnsi="Times New Roman" w:cs="Times New Roman"/>
        </w:rPr>
        <w:t xml:space="preserve">. Согласно п. 6 ст. 11 Федерального закона от 01.04.1996 № 27-ФЗ «Об индивидуальном (персонифицированном) учете в системах обязательного пенсионного страхования и обязательного социального страхования» форма ЕФС-1, раздел 1, подраздел 1.1 представляется страхователем не позднее рабочего </w:t>
      </w:r>
      <w:r>
        <w:rPr>
          <w:rFonts w:ascii="Times New Roman" w:eastAsia="Times New Roman" w:hAnsi="Times New Roman" w:cs="Times New Roman"/>
        </w:rPr>
        <w:t xml:space="preserve">дня, следующего за днем заключения с застрахованным лицом соответствующего договора, а в случае прекращения договора не позднее рабочего дня, следующего за днем его прекращения. На основании вышеуказанной статьи, понятие «период, за который должен быть представлен отчет» отсутствует. </w:t>
      </w:r>
      <w:r>
        <w:rPr>
          <w:rFonts w:ascii="Times New Roman" w:eastAsia="Times New Roman" w:hAnsi="Times New Roman" w:cs="Times New Roman"/>
        </w:rPr>
        <w:t>В отношении 4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застрахованных</w:t>
      </w:r>
      <w:r>
        <w:rPr>
          <w:rFonts w:ascii="Times New Roman" w:eastAsia="Times New Roman" w:hAnsi="Times New Roman" w:cs="Times New Roman"/>
        </w:rPr>
        <w:t xml:space="preserve"> лиц</w:t>
      </w:r>
      <w:r>
        <w:rPr>
          <w:rFonts w:ascii="Times New Roman" w:eastAsia="Times New Roman" w:hAnsi="Times New Roman" w:cs="Times New Roman"/>
        </w:rPr>
        <w:t xml:space="preserve"> выявлено </w:t>
      </w:r>
      <w:r>
        <w:rPr>
          <w:rFonts w:ascii="Times New Roman" w:eastAsia="Times New Roman" w:hAnsi="Times New Roman" w:cs="Times New Roman"/>
        </w:rPr>
        <w:t>4 правонарушения</w:t>
      </w:r>
      <w:r>
        <w:rPr>
          <w:rFonts w:ascii="Times New Roman" w:eastAsia="Times New Roman" w:hAnsi="Times New Roman" w:cs="Times New Roman"/>
        </w:rPr>
        <w:t>, срок предоставления по которым определён</w:t>
      </w:r>
      <w:r>
        <w:rPr>
          <w:rFonts w:ascii="Times New Roman" w:eastAsia="Times New Roman" w:hAnsi="Times New Roman" w:cs="Times New Roman"/>
        </w:rPr>
        <w:t xml:space="preserve"> 03.02.2026</w:t>
      </w:r>
      <w:r>
        <w:rPr>
          <w:rFonts w:ascii="Times New Roman" w:eastAsia="Times New Roman" w:hAnsi="Times New Roman" w:cs="Times New Roman"/>
        </w:rPr>
        <w:t xml:space="preserve">. Таким образом, </w:t>
      </w:r>
      <w:r>
        <w:rPr>
          <w:rFonts w:ascii="Times New Roman" w:eastAsia="Times New Roman" w:hAnsi="Times New Roman" w:cs="Times New Roman"/>
        </w:rPr>
        <w:t>ООО «САТУРН</w:t>
      </w:r>
      <w:r>
        <w:rPr>
          <w:rFonts w:ascii="Times New Roman" w:eastAsia="Times New Roman" w:hAnsi="Times New Roman" w:cs="Times New Roman"/>
        </w:rPr>
        <w:t xml:space="preserve">» по адресу: </w:t>
      </w:r>
      <w:r>
        <w:rPr>
          <w:rStyle w:val="cat-UserDefinedgrp-40rplc-2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нарушены установленные сроки представления в органы Социального фонда РФ сведений по форме ЕФС-1, раздел 1, подраздел 1.1, за что предусмотрена ответственность по ч. 1 ст. 15.33.2 КоАП РФ.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Скорняков А.С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извещенный</w:t>
      </w:r>
      <w:r>
        <w:rPr>
          <w:rFonts w:ascii="Times New Roman" w:eastAsia="Times New Roman" w:hAnsi="Times New Roman" w:cs="Times New Roman"/>
        </w:rPr>
        <w:t xml:space="preserve"> о времени и месте рассмотрения дела надлежащим образом, а именно судебной повесткой, возвращенной с отметкой об истечении срока</w:t>
      </w:r>
      <w:r>
        <w:rPr>
          <w:rFonts w:ascii="Times New Roman" w:eastAsia="Times New Roman" w:hAnsi="Times New Roman" w:cs="Times New Roman"/>
        </w:rPr>
        <w:t xml:space="preserve"> хранения, в судебное заседан</w:t>
      </w:r>
      <w:r>
        <w:rPr>
          <w:rFonts w:ascii="Times New Roman" w:eastAsia="Times New Roman" w:hAnsi="Times New Roman" w:cs="Times New Roman"/>
        </w:rPr>
        <w:t>ие не явился</w:t>
      </w:r>
      <w:r>
        <w:rPr>
          <w:rFonts w:ascii="Times New Roman" w:eastAsia="Times New Roman" w:hAnsi="Times New Roman" w:cs="Times New Roman"/>
        </w:rPr>
        <w:t xml:space="preserve">, ходатайств об отложении </w:t>
      </w:r>
      <w:r>
        <w:rPr>
          <w:rFonts w:ascii="Times New Roman" w:eastAsia="Times New Roman" w:hAnsi="Times New Roman" w:cs="Times New Roman"/>
        </w:rPr>
        <w:t>рассмотрения дела не заявлял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п. 6 Постановления Пленума Верховного Суда Российской Федерации от 24 марта 2005 года № 5 «О некоторых вопросах, возникающих у судов при применении Кодекса Российской Федерации об административных правонарушениях» разъяснено, что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Особых условий приема, вручения, хранения и возврата почтовых отправлений разряда "Судебное", утвержденных приказом ФГУП "Почта России" от 31 августа 2005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года N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343.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Скорнякова А.С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в соответствии с ч. 2 ст. 25.1 КоАП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 доказательство виновности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Скорнякова А.С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 xml:space="preserve">в совершении правонарушения суду представлены следующие документы: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протокол об админис</w:t>
      </w:r>
      <w:r>
        <w:rPr>
          <w:rFonts w:ascii="Times New Roman" w:eastAsia="Times New Roman" w:hAnsi="Times New Roman" w:cs="Times New Roman"/>
        </w:rPr>
        <w:t xml:space="preserve">тративном </w:t>
      </w:r>
      <w:r>
        <w:rPr>
          <w:rFonts w:ascii="Times New Roman" w:eastAsia="Times New Roman" w:hAnsi="Times New Roman" w:cs="Times New Roman"/>
        </w:rPr>
        <w:t>пр</w:t>
      </w:r>
      <w:r>
        <w:rPr>
          <w:rFonts w:ascii="Times New Roman" w:eastAsia="Times New Roman" w:hAnsi="Times New Roman" w:cs="Times New Roman"/>
        </w:rPr>
        <w:t xml:space="preserve">авонарушении № </w:t>
      </w:r>
      <w:r>
        <w:rPr>
          <w:rFonts w:ascii="Times New Roman" w:eastAsia="Times New Roman" w:hAnsi="Times New Roman" w:cs="Times New Roman"/>
        </w:rPr>
        <w:t>3351/2026 от 13.07.2026</w:t>
      </w:r>
      <w:r>
        <w:rPr>
          <w:rFonts w:ascii="Times New Roman" w:eastAsia="Times New Roman" w:hAnsi="Times New Roman" w:cs="Times New Roman"/>
        </w:rPr>
        <w:t xml:space="preserve">;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акт о выявлении правонарушения в сфере законодательства Российской Федерации об индивидуальном (персонифицированном) учете в системе обязательного пенсионного страхования</w:t>
      </w:r>
      <w:r>
        <w:rPr>
          <w:rFonts w:ascii="Times New Roman" w:eastAsia="Times New Roman" w:hAnsi="Times New Roman" w:cs="Times New Roman"/>
        </w:rPr>
        <w:t xml:space="preserve"> от 04.06.2026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расчет финансовой санкции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- единая форма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протокол проверки отчетности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выписка из ЕГРЮЛ.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Указанные документы являются относимыми и допустимыми доказательствами, так как составлены уполномоченными на то лицами, надлежащим образом оформлены и полностью согласуются между собой.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 силу </w:t>
      </w:r>
      <w:r>
        <w:rPr>
          <w:rFonts w:ascii="Times New Roman" w:eastAsia="Times New Roman" w:hAnsi="Times New Roman" w:cs="Times New Roman"/>
        </w:rPr>
        <w:t>п. 6 ст. 11 Федерального закона от 01.04.1996 № 27-ФЗ «Об индивидуальном (персонифицированном) учете в системах обязательного пенсионного страхования и обязательного социального страхования» форма ЕФС-1, раздел 1, подраздел 1.1 представляется страхователем не позднее рабочего дня, следующего за днем заключения с застрахованным лицом соответствующего договора, а в случае прекращения договора не позднее рабочего дня, следующего за днем его прекращения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Скорнякова А.С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мировой судья квалифицирует по ч. 1 ст. 15.33.2 КоАП РФ – непредставление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а равно представление таких сведений в неполном объеме или в искаженном виде, за исключением случаев, предусмотренных частью 2 настоящей статьи.</w:t>
      </w:r>
    </w:p>
    <w:p>
      <w:pPr>
        <w:spacing w:before="0" w:after="0"/>
        <w:ind w:firstLine="600"/>
        <w:jc w:val="both"/>
      </w:pPr>
      <w:r>
        <w:rPr>
          <w:rFonts w:ascii="Times New Roman" w:eastAsia="Times New Roman" w:hAnsi="Times New Roman" w:cs="Times New Roman"/>
        </w:rPr>
        <w:t xml:space="preserve"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Обстоятельств, предусмотренных ст. 4.2 КоАП РФ, смягчающих административную ответственность, суд не усматривает.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Обстоятельств,</w:t>
      </w:r>
      <w:r>
        <w:rPr>
          <w:rFonts w:ascii="Times New Roman" w:eastAsia="Times New Roman" w:hAnsi="Times New Roman" w:cs="Times New Roman"/>
        </w:rPr>
        <w:t xml:space="preserve"> предусмотренных ст. 4.3 КоАП РФ, </w:t>
      </w:r>
      <w:r>
        <w:rPr>
          <w:rFonts w:ascii="Times New Roman" w:eastAsia="Times New Roman" w:hAnsi="Times New Roman" w:cs="Times New Roman"/>
        </w:rPr>
        <w:t xml:space="preserve">отягчающих административную ответственность, </w:t>
      </w:r>
      <w:r>
        <w:rPr>
          <w:rFonts w:ascii="Times New Roman" w:eastAsia="Times New Roman" w:hAnsi="Times New Roman" w:cs="Times New Roman"/>
        </w:rPr>
        <w:t>суд не усматривает</w:t>
      </w:r>
      <w:r>
        <w:rPr>
          <w:rFonts w:ascii="Times New Roman" w:eastAsia="Times New Roman" w:hAnsi="Times New Roman" w:cs="Times New Roman"/>
        </w:rPr>
        <w:t xml:space="preserve">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При определении меры наказания, суд у</w:t>
      </w:r>
      <w:r>
        <w:rPr>
          <w:rFonts w:ascii="Times New Roman" w:eastAsia="Times New Roman" w:hAnsi="Times New Roman" w:cs="Times New Roman"/>
        </w:rPr>
        <w:t xml:space="preserve">читывает характер совершенного </w:t>
      </w:r>
      <w:r>
        <w:rPr>
          <w:rFonts w:ascii="Times New Roman" w:eastAsia="Times New Roman" w:hAnsi="Times New Roman" w:cs="Times New Roman"/>
        </w:rPr>
        <w:t>административного правонарушения, данные о личности нарушителя.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На основании изложенного и руководствуясь ст. ст. 29.9-29.11 КоАП РФ, мировой судья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постановил: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Скорнякова Александра Сергеевича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признать виновным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</w:t>
      </w:r>
      <w:r>
        <w:rPr>
          <w:rFonts w:ascii="Times New Roman" w:eastAsia="Times New Roman" w:hAnsi="Times New Roman" w:cs="Times New Roman"/>
        </w:rPr>
        <w:t>правонарушения, предусмотренного ч. 1 ст.15.33.2 КоАП РФ и назначить наказание в виде штрафа в размере 300 рублей.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Оплату штрафа производить по следующим реквизитам: </w:t>
      </w:r>
      <w:r>
        <w:rPr>
          <w:rFonts w:ascii="Times New Roman" w:eastAsia="Times New Roman" w:hAnsi="Times New Roman" w:cs="Times New Roman"/>
        </w:rPr>
        <w:t xml:space="preserve">Банк </w:t>
      </w:r>
      <w:r>
        <w:rPr>
          <w:rFonts w:ascii="Times New Roman" w:eastAsia="Times New Roman" w:hAnsi="Times New Roman" w:cs="Times New Roman"/>
        </w:rPr>
        <w:t>получателя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ОКЦ № 8 Уральского ГУ Банка России</w:t>
      </w:r>
      <w:r>
        <w:rPr>
          <w:rFonts w:ascii="Times New Roman" w:eastAsia="Times New Roman" w:hAnsi="Times New Roman" w:cs="Times New Roman"/>
        </w:rPr>
        <w:t>//УФК по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Ханты-Мансийскому автономному округу - Югре г. Ханты–</w:t>
      </w:r>
      <w:r>
        <w:rPr>
          <w:rFonts w:ascii="Times New Roman" w:eastAsia="Times New Roman" w:hAnsi="Times New Roman" w:cs="Times New Roman"/>
        </w:rPr>
        <w:t>Мансийск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Получатель: </w:t>
      </w:r>
      <w:r>
        <w:rPr>
          <w:rFonts w:ascii="Times New Roman" w:eastAsia="Times New Roman" w:hAnsi="Times New Roman" w:cs="Times New Roman"/>
        </w:rPr>
        <w:t xml:space="preserve">УФК по Ханты-Мансийскому автономному округу - Югре г. л/с 04874Ф87010, </w:t>
      </w:r>
      <w:r>
        <w:rPr>
          <w:rFonts w:ascii="Times New Roman" w:eastAsia="Times New Roman" w:hAnsi="Times New Roman" w:cs="Times New Roman"/>
        </w:rPr>
        <w:t>Номер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счета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банка получателя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(номер банковского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счета,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входящего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в состав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единого </w:t>
      </w:r>
      <w:r>
        <w:rPr>
          <w:rFonts w:ascii="Times New Roman" w:eastAsia="Times New Roman" w:hAnsi="Times New Roman" w:cs="Times New Roman"/>
        </w:rPr>
        <w:t xml:space="preserve">казначейского счета, </w:t>
      </w:r>
      <w:r>
        <w:rPr>
          <w:rFonts w:ascii="Times New Roman" w:eastAsia="Times New Roman" w:hAnsi="Times New Roman" w:cs="Times New Roman"/>
        </w:rPr>
        <w:t>Кор. Счет)- N 40102810245370000007</w:t>
      </w:r>
      <w:r>
        <w:rPr>
          <w:rFonts w:ascii="Times New Roman" w:eastAsia="Times New Roman" w:hAnsi="Times New Roman" w:cs="Times New Roman"/>
        </w:rPr>
        <w:t xml:space="preserve">, ИНН </w:t>
      </w:r>
      <w:r>
        <w:rPr>
          <w:rFonts w:ascii="Times New Roman" w:eastAsia="Times New Roman" w:hAnsi="Times New Roman" w:cs="Times New Roman"/>
        </w:rPr>
        <w:t xml:space="preserve">8601002078 </w:t>
      </w:r>
      <w:r>
        <w:rPr>
          <w:rFonts w:ascii="Times New Roman" w:eastAsia="Times New Roman" w:hAnsi="Times New Roman" w:cs="Times New Roman"/>
        </w:rPr>
        <w:t xml:space="preserve">КПП </w:t>
      </w:r>
      <w:r>
        <w:rPr>
          <w:rFonts w:ascii="Times New Roman" w:eastAsia="Times New Roman" w:hAnsi="Times New Roman" w:cs="Times New Roman"/>
        </w:rPr>
        <w:t>860101001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БИК ТОФК </w:t>
      </w:r>
      <w:r>
        <w:rPr>
          <w:rFonts w:ascii="Times New Roman" w:eastAsia="Times New Roman" w:hAnsi="Times New Roman" w:cs="Times New Roman"/>
        </w:rPr>
        <w:t xml:space="preserve">007162163 </w:t>
      </w:r>
      <w:r>
        <w:rPr>
          <w:rFonts w:ascii="Times New Roman" w:eastAsia="Times New Roman" w:hAnsi="Times New Roman" w:cs="Times New Roman"/>
        </w:rPr>
        <w:t xml:space="preserve">ОКТМО </w:t>
      </w:r>
      <w:r>
        <w:rPr>
          <w:rFonts w:ascii="Times New Roman" w:eastAsia="Times New Roman" w:hAnsi="Times New Roman" w:cs="Times New Roman"/>
        </w:rPr>
        <w:t xml:space="preserve">71876000 </w:t>
      </w:r>
      <w:r>
        <w:rPr>
          <w:rFonts w:ascii="Times New Roman" w:eastAsia="Times New Roman" w:hAnsi="Times New Roman" w:cs="Times New Roman"/>
        </w:rPr>
        <w:t xml:space="preserve">(город Сургут), </w:t>
      </w:r>
      <w:r>
        <w:rPr>
          <w:rFonts w:ascii="Times New Roman" w:eastAsia="Times New Roman" w:hAnsi="Times New Roman" w:cs="Times New Roman"/>
        </w:rPr>
        <w:t xml:space="preserve">71826000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>Сургутский</w:t>
      </w:r>
      <w:r>
        <w:rPr>
          <w:rFonts w:ascii="Times New Roman" w:eastAsia="Times New Roman" w:hAnsi="Times New Roman" w:cs="Times New Roman"/>
        </w:rPr>
        <w:t xml:space="preserve"> р-н), Счет получателя платежа (номер казначейского счета, Р/счет)-03100643000000018700, КБК- 79711601230060001140, УИН </w:t>
      </w:r>
      <w:r>
        <w:rPr>
          <w:rFonts w:ascii="Times New Roman" w:eastAsia="Times New Roman" w:hAnsi="Times New Roman" w:cs="Times New Roman"/>
        </w:rPr>
        <w:t>79702700000000445230</w:t>
      </w:r>
      <w:r>
        <w:rPr>
          <w:rFonts w:ascii="Times New Roman" w:eastAsia="Times New Roman" w:hAnsi="Times New Roman" w:cs="Times New Roman"/>
        </w:rPr>
        <w:t xml:space="preserve"> - уплата штрафа по административному правонарушению, предусмотренному ст. 15.33.2 КоАП РФ.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Штраф подлежит уплате в течение 60 дней со дня вступления постановления в законную силу, копия</w:t>
      </w:r>
      <w:r>
        <w:rPr>
          <w:rFonts w:ascii="Times New Roman" w:eastAsia="Times New Roman" w:hAnsi="Times New Roman" w:cs="Times New Roman"/>
        </w:rPr>
        <w:t xml:space="preserve"> квитанции предоставляется в 106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 xml:space="preserve">. д .9 ул. Гагарина г. Сургута.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Лица, несвоевременно</w:t>
      </w:r>
      <w:r>
        <w:rPr>
          <w:rFonts w:ascii="Times New Roman" w:eastAsia="Times New Roman" w:hAnsi="Times New Roman" w:cs="Times New Roman"/>
        </w:rPr>
        <w:t xml:space="preserve"> уплатившие штраф, подлежат ответственности по ч. 1 ст. 20.25 КоАП РФ, санкция данной статьи предусматривает наказание в виде двойного размера неуплаченного штрафа либо административный арест на срок до 15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течение 10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вручения или получения копии постановления в Сургутский городской суд </w:t>
      </w:r>
      <w:r>
        <w:rPr>
          <w:rFonts w:ascii="Times New Roman" w:eastAsia="Times New Roman" w:hAnsi="Times New Roman" w:cs="Times New Roman"/>
        </w:rPr>
        <w:t>через миров</w:t>
      </w:r>
      <w:r>
        <w:rPr>
          <w:rFonts w:ascii="Times New Roman" w:eastAsia="Times New Roman" w:hAnsi="Times New Roman" w:cs="Times New Roman"/>
        </w:rPr>
        <w:t>ого судью</w:t>
      </w:r>
      <w:r>
        <w:rPr>
          <w:rFonts w:ascii="Times New Roman" w:eastAsia="Times New Roman" w:hAnsi="Times New Roman" w:cs="Times New Roman"/>
        </w:rPr>
        <w:t xml:space="preserve"> судебного участка № 12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        </w:t>
      </w:r>
      <w:r>
        <w:rPr>
          <w:rFonts w:ascii="Times New Roman" w:eastAsia="Times New Roman" w:hAnsi="Times New Roman" w:cs="Times New Roman"/>
        </w:rPr>
        <w:t>подпись</w:t>
      </w:r>
      <w:r>
        <w:rPr>
          <w:rFonts w:ascii="Times New Roman" w:eastAsia="Times New Roman" w:hAnsi="Times New Roman" w:cs="Times New Roman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</w:rPr>
        <w:t>Г.П. Думлер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КОПИЯ ВЕРНА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М</w:t>
      </w:r>
      <w:r>
        <w:rPr>
          <w:rFonts w:ascii="Times New Roman" w:eastAsia="Times New Roman" w:hAnsi="Times New Roman" w:cs="Times New Roman"/>
          <w:sz w:val="22"/>
          <w:szCs w:val="22"/>
        </w:rPr>
        <w:t>иро</w:t>
      </w:r>
      <w:r>
        <w:rPr>
          <w:rFonts w:ascii="Times New Roman" w:eastAsia="Times New Roman" w:hAnsi="Times New Roman" w:cs="Times New Roman"/>
          <w:sz w:val="22"/>
          <w:szCs w:val="22"/>
        </w:rPr>
        <w:t>вой судья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судебного участка № 12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Сургутского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ХМАО-Югры ______________________</w:t>
      </w:r>
      <w:r>
        <w:rPr>
          <w:rFonts w:ascii="Times New Roman" w:eastAsia="Times New Roman" w:hAnsi="Times New Roman" w:cs="Times New Roman"/>
          <w:sz w:val="22"/>
          <w:szCs w:val="22"/>
        </w:rPr>
        <w:t>Г.П. Думлер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12.08</w:t>
      </w:r>
      <w:r>
        <w:rPr>
          <w:rFonts w:ascii="Times New Roman" w:eastAsia="Times New Roman" w:hAnsi="Times New Roman" w:cs="Times New Roman"/>
          <w:sz w:val="22"/>
          <w:szCs w:val="22"/>
        </w:rPr>
        <w:t>.2026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года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Подлинный до</w:t>
      </w:r>
      <w:r>
        <w:rPr>
          <w:rFonts w:ascii="Times New Roman" w:eastAsia="Times New Roman" w:hAnsi="Times New Roman" w:cs="Times New Roman"/>
          <w:sz w:val="22"/>
          <w:szCs w:val="22"/>
        </w:rPr>
        <w:t>кумент нах</w:t>
      </w:r>
      <w:r>
        <w:rPr>
          <w:rFonts w:ascii="Times New Roman" w:eastAsia="Times New Roman" w:hAnsi="Times New Roman" w:cs="Times New Roman"/>
          <w:sz w:val="22"/>
          <w:szCs w:val="22"/>
        </w:rPr>
        <w:t>одится в деле № 5-</w:t>
      </w:r>
      <w:r>
        <w:rPr>
          <w:rFonts w:ascii="Times New Roman" w:eastAsia="Times New Roman" w:hAnsi="Times New Roman" w:cs="Times New Roman"/>
          <w:sz w:val="22"/>
          <w:szCs w:val="22"/>
        </w:rPr>
        <w:t>999</w:t>
      </w:r>
      <w:r>
        <w:rPr>
          <w:rFonts w:ascii="Times New Roman" w:eastAsia="Times New Roman" w:hAnsi="Times New Roman" w:cs="Times New Roman"/>
          <w:sz w:val="22"/>
          <w:szCs w:val="22"/>
        </w:rPr>
        <w:t>-2612</w:t>
      </w:r>
      <w:r>
        <w:rPr>
          <w:rFonts w:ascii="Times New Roman" w:eastAsia="Times New Roman" w:hAnsi="Times New Roman" w:cs="Times New Roman"/>
          <w:sz w:val="22"/>
          <w:szCs w:val="22"/>
        </w:rPr>
        <w:t>/2026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9rplc-10">
    <w:name w:val="cat-UserDefined grp-39 rplc-10"/>
    <w:basedOn w:val="DefaultParagraphFont"/>
  </w:style>
  <w:style w:type="character" w:customStyle="1" w:styleId="cat-UserDefinedgrp-40rplc-23">
    <w:name w:val="cat-UserDefined grp-40 rplc-2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